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562A119E" w:rsidR="00C22F26" w:rsidRPr="004035BD" w:rsidRDefault="00192EA7" w:rsidP="003352B3">
            <w:pPr>
              <w:spacing w:after="120" w:line="240" w:lineRule="auto"/>
              <w:rPr>
                <w:rFonts w:ascii="Verdana" w:hAnsi="Verdana" w:cs="Arial"/>
                <w:b/>
                <w:i/>
                <w:sz w:val="18"/>
                <w:szCs w:val="20"/>
              </w:rPr>
            </w:pPr>
            <w:r w:rsidRPr="00192EA7">
              <w:rPr>
                <w:rFonts w:ascii="Verdana" w:hAnsi="Verdana" w:cs="Arial"/>
                <w:b/>
                <w:i/>
                <w:sz w:val="18"/>
                <w:szCs w:val="20"/>
              </w:rPr>
              <w:t>Sukcesywna dostawa oleju silnikowego do smarowania silników gazowych dla PGE Energia Ciepła S.A. Oddział w Rzeszowie</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26F2AEB2" w:rsidR="00C22F26" w:rsidRPr="004035BD" w:rsidRDefault="00192EA7" w:rsidP="003352B3">
            <w:pPr>
              <w:spacing w:after="120" w:line="240" w:lineRule="auto"/>
              <w:outlineLvl w:val="0"/>
              <w:rPr>
                <w:rFonts w:ascii="Verdana" w:hAnsi="Verdana" w:cs="Arial"/>
                <w:i/>
                <w:sz w:val="18"/>
                <w:szCs w:val="20"/>
              </w:rPr>
            </w:pPr>
            <w:r w:rsidRPr="00192EA7">
              <w:rPr>
                <w:rFonts w:ascii="Verdana" w:hAnsi="Verdana" w:cs="Arial"/>
                <w:i/>
                <w:sz w:val="18"/>
                <w:szCs w:val="20"/>
              </w:rPr>
              <w:t>Sukcesywna dostawa oleju silnikowego do smarowania silników gazowych dla PGE Energia Ciepła S.A. Oddział w Rzeszowie</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368C0967" w:rsidR="00C22F26" w:rsidRPr="004035BD" w:rsidRDefault="00192EA7" w:rsidP="00192EA7">
            <w:pPr>
              <w:spacing w:after="120" w:line="240" w:lineRule="auto"/>
              <w:jc w:val="center"/>
              <w:rPr>
                <w:rFonts w:ascii="Verdana" w:hAnsi="Verdana" w:cs="Arial"/>
                <w:sz w:val="18"/>
                <w:szCs w:val="20"/>
              </w:rPr>
            </w:pPr>
            <w:r>
              <w:rPr>
                <w:rFonts w:ascii="Verdana" w:hAnsi="Verdana" w:cs="Arial"/>
                <w:sz w:val="18"/>
                <w:szCs w:val="20"/>
              </w:rPr>
              <w:t>POST/PEC/PEC/UZC/00107/2026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jaki jest odpowiedni odsetek pracowników niepełnosprawnych lub defaworyzowanych?</w:t>
            </w:r>
            <w:r w:rsidRPr="004035BD">
              <w:rPr>
                <w:rFonts w:cs="Arial"/>
                <w:sz w:val="18"/>
                <w:szCs w:val="18"/>
              </w:rPr>
              <w:br/>
              <w:t>Jeżeli jest to wymagane, proszę określić, do której kategorii lub których kategorii pracowników niepełnosprawnych lub defaworyzowanych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którego(-ych)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wymaganego(-ych)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235BE" w14:textId="77777777" w:rsidR="000844C7" w:rsidRDefault="000844C7" w:rsidP="001868FA">
      <w:pPr>
        <w:spacing w:after="0" w:line="240" w:lineRule="auto"/>
      </w:pPr>
      <w:r>
        <w:separator/>
      </w:r>
    </w:p>
  </w:endnote>
  <w:endnote w:type="continuationSeparator" w:id="0">
    <w:p w14:paraId="418CD891" w14:textId="77777777" w:rsidR="000844C7" w:rsidRDefault="000844C7" w:rsidP="001868FA">
      <w:pPr>
        <w:spacing w:after="0" w:line="240" w:lineRule="auto"/>
      </w:pPr>
      <w:r>
        <w:continuationSeparator/>
      </w:r>
    </w:p>
  </w:endnote>
  <w:endnote w:type="continuationNotice" w:id="1">
    <w:p w14:paraId="323D7208" w14:textId="77777777" w:rsidR="000844C7" w:rsidRDefault="000844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ED51B" w14:textId="77777777" w:rsidR="000844C7" w:rsidRDefault="000844C7" w:rsidP="001868FA">
      <w:pPr>
        <w:spacing w:after="0" w:line="240" w:lineRule="auto"/>
      </w:pPr>
      <w:r>
        <w:separator/>
      </w:r>
    </w:p>
  </w:footnote>
  <w:footnote w:type="continuationSeparator" w:id="0">
    <w:p w14:paraId="32896CB5" w14:textId="77777777" w:rsidR="000844C7" w:rsidRDefault="000844C7" w:rsidP="001868FA">
      <w:pPr>
        <w:spacing w:after="0" w:line="240" w:lineRule="auto"/>
      </w:pPr>
      <w:r>
        <w:continuationSeparator/>
      </w:r>
    </w:p>
  </w:footnote>
  <w:footnote w:type="continuationNotice" w:id="1">
    <w:p w14:paraId="1E26FB0F" w14:textId="77777777" w:rsidR="000844C7" w:rsidRDefault="000844C7">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defaworyzowanych.</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2008/841/WSiSW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2002/629/WSiSW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pt">
                <v:imagedata r:id="rId1" o:title=""/>
              </v:shape>
              <o:OLEObject Type="Embed" ProgID="PBrush" ShapeID="_x0000_i1025" DrawAspect="Content" ObjectID="_1837845913"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1949694A" w14:textId="77777777" w:rsidR="00356017" w:rsidRPr="00356017" w:rsidRDefault="00356017" w:rsidP="00356017">
          <w:pPr>
            <w:suppressAutoHyphens/>
            <w:ind w:right="187"/>
            <w:rPr>
              <w:rFonts w:ascii="Trebuchet MS" w:eastAsia="Calibri" w:hAnsi="Trebuchet MS"/>
              <w:color w:val="000000" w:themeColor="text1"/>
              <w:sz w:val="14"/>
              <w:szCs w:val="18"/>
            </w:rPr>
          </w:pPr>
          <w:r w:rsidRPr="00356017">
            <w:rPr>
              <w:rFonts w:ascii="Trebuchet MS" w:eastAsia="Calibri" w:hAnsi="Trebuchet MS"/>
              <w:color w:val="000000" w:themeColor="text1"/>
              <w:sz w:val="14"/>
              <w:szCs w:val="18"/>
            </w:rPr>
            <w:t>Specyfikacja Warunków Zamówienia (SWZ)</w:t>
          </w:r>
        </w:p>
        <w:p w14:paraId="056F51A1" w14:textId="3058F13C" w:rsidR="00596F56" w:rsidRPr="00E14220" w:rsidRDefault="00356017" w:rsidP="00356017">
          <w:pPr>
            <w:suppressAutoHyphens/>
            <w:ind w:right="187"/>
            <w:rPr>
              <w:rFonts w:asciiTheme="majorHAnsi" w:hAnsiTheme="majorHAnsi"/>
              <w:color w:val="000000" w:themeColor="text1"/>
              <w:sz w:val="14"/>
              <w:szCs w:val="18"/>
            </w:rPr>
          </w:pPr>
          <w:r w:rsidRPr="00356017">
            <w:rPr>
              <w:rFonts w:ascii="Trebuchet MS" w:eastAsia="Calibri" w:hAnsi="Trebuchet MS"/>
              <w:color w:val="000000" w:themeColor="text1"/>
              <w:sz w:val="14"/>
              <w:szCs w:val="18"/>
            </w:rPr>
            <w:t>Sukcesywna dostawa oleju silnikowego do smarowania silników gazowych wraz z usługą ciągłego monitoringu oleju dla PGE Energia Ciepła S.A. Oddział w Rzeszowie POST/PEC/PEC/UZC/00107/2026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pt">
                <v:imagedata r:id="rId1" o:title=""/>
              </v:shape>
              <o:OLEObject Type="Embed" ProgID="PBrush" ShapeID="_x0000_i1026" DrawAspect="Content" ObjectID="_1837845914"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44C7"/>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008"/>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EA7"/>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0E0F"/>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133"/>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017"/>
    <w:rsid w:val="00356797"/>
    <w:rsid w:val="0035731C"/>
    <w:rsid w:val="00357FA1"/>
    <w:rsid w:val="00357FAD"/>
    <w:rsid w:val="0036074F"/>
    <w:rsid w:val="003608BF"/>
    <w:rsid w:val="00360CE7"/>
    <w:rsid w:val="00360F06"/>
    <w:rsid w:val="00361512"/>
    <w:rsid w:val="003621DB"/>
    <w:rsid w:val="00363F5A"/>
    <w:rsid w:val="00364361"/>
    <w:rsid w:val="003647F9"/>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85F"/>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140"/>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467A"/>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60"/>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182D"/>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D7E29"/>
    <w:rsid w:val="009E05DA"/>
    <w:rsid w:val="009E09DE"/>
    <w:rsid w:val="009E0CCA"/>
    <w:rsid w:val="009E1555"/>
    <w:rsid w:val="009E175F"/>
    <w:rsid w:val="009E1822"/>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2D5F"/>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305"/>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555D"/>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3E9"/>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1FEA"/>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46D"/>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71C"/>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6C96"/>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03. Zał. nr 3 do SWZ -JEDZ.docx</dmsv2BaseFileName>
    <dmsv2BaseDisplayName xmlns="http://schemas.microsoft.com/sharepoint/v3">03. Zał. nr 3 do SWZ -JEDZ</dmsv2BaseDisplayName>
    <dmsv2SWPP2ObjectNumber xmlns="http://schemas.microsoft.com/sharepoint/v3">POST/PEC/PEC/UZC/00107/2026                       </dmsv2SWPP2ObjectNumber>
    <dmsv2SWPP2SumMD5 xmlns="http://schemas.microsoft.com/sharepoint/v3">6768641da105b6b3fe2ba02840f900db</dmsv2SWPP2SumMD5>
    <dmsv2BaseMoved xmlns="http://schemas.microsoft.com/sharepoint/v3">false</dmsv2BaseMoved>
    <dmsv2BaseIsSensitive xmlns="http://schemas.microsoft.com/sharepoint/v3">true</dmsv2BaseIsSensitive>
    <dmsv2SWPP2IDSWPP2 xmlns="http://schemas.microsoft.com/sharepoint/v3">706854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25124732</dmsv2BaseClientSystemDocumentID>
    <dmsv2BaseModifiedByID xmlns="http://schemas.microsoft.com/sharepoint/v3">19100182</dmsv2BaseModifiedByID>
    <dmsv2BaseCreatedByID xmlns="http://schemas.microsoft.com/sharepoint/v3">19100182</dmsv2BaseCreatedByID>
    <dmsv2SWPP2ObjectDepartment xmlns="http://schemas.microsoft.com/sharepoint/v3">00000001000l00030003</dmsv2SWPP2ObjectDepartment>
    <dmsv2SWPP2ObjectName xmlns="http://schemas.microsoft.com/sharepoint/v3">Postępowanie</dmsv2SWPP2ObjectName>
    <_dlc_DocId xmlns="a19cb1c7-c5c7-46d4-85ae-d83685407bba">FJ3FSM7XJ42E-2014085795-26554</_dlc_DocId>
    <_dlc_DocIdUrl xmlns="a19cb1c7-c5c7-46d4-85ae-d83685407bba">
      <Url>https://swpp2.dms.gkpge.pl/sites/43/_layouts/15/DocIdRedir.aspx?ID=FJ3FSM7XJ42E-2014085795-26554</Url>
      <Description>FJ3FSM7XJ42E-2014085795-26554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F1217166-E4CE-4039-B5CB-6FDF1F8922E8}"/>
</file>

<file path=customXml/itemProps5.xml><?xml version="1.0" encoding="utf-8"?>
<ds:datastoreItem xmlns:ds="http://schemas.openxmlformats.org/officeDocument/2006/customXml" ds:itemID="{1944BFB9-0EE1-48C8-8728-CAA29CFFBCAB}"/>
</file>

<file path=docProps/app.xml><?xml version="1.0" encoding="utf-8"?>
<Properties xmlns="http://schemas.openxmlformats.org/officeDocument/2006/extended-properties" xmlns:vt="http://schemas.openxmlformats.org/officeDocument/2006/docPropsVTypes">
  <Template>Normal</Template>
  <TotalTime>5</TotalTime>
  <Pages>15</Pages>
  <Words>4336</Words>
  <Characters>26018</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Król Anna [PGE EC S.A.]</dc:creator>
  <cp:keywords/>
  <dc:description/>
  <cp:lastModifiedBy>Król Anna [PGE EC S.A.]</cp:lastModifiedBy>
  <cp:revision>6</cp:revision>
  <cp:lastPrinted>2026-03-19T11:48:00Z</cp:lastPrinted>
  <dcterms:created xsi:type="dcterms:W3CDTF">2026-03-04T11:11:00Z</dcterms:created>
  <dcterms:modified xsi:type="dcterms:W3CDTF">2026-04-16T09:59:00Z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6b7150a2-d1cf-4cae-9a8a-95e1ca87345d</vt:lpwstr>
  </property>
</Properties>
</file>